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Ubuntu" w:cs="Ubuntu" w:eastAsia="Ubuntu" w:hAnsi="Ubuntu"/>
          <w:b w:val="1"/>
          <w:i w:val="1"/>
        </w:rPr>
      </w:pPr>
      <w:r w:rsidDel="00000000" w:rsidR="00000000" w:rsidRPr="00000000">
        <w:rPr>
          <w:rFonts w:ascii="Ubuntu" w:cs="Ubuntu" w:eastAsia="Ubuntu" w:hAnsi="Ubuntu"/>
          <w:b w:val="1"/>
          <w:i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7181850</wp:posOffset>
            </wp:positionH>
            <wp:positionV relativeFrom="page">
              <wp:posOffset>628650</wp:posOffset>
            </wp:positionV>
            <wp:extent cx="1557338" cy="616767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6167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Ubuntu" w:cs="Ubuntu" w:eastAsia="Ubuntu" w:hAnsi="Ubuntu"/>
          <w:b w:val="1"/>
          <w:i w:val="1"/>
          <w:rtl w:val="0"/>
        </w:rPr>
        <w:t xml:space="preserve">Scénarimage (à modifier selon les besoins)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4845"/>
        <w:gridCol w:w="2190"/>
        <w:gridCol w:w="3240"/>
        <w:tblGridChange w:id="0">
          <w:tblGrid>
            <w:gridCol w:w="2265"/>
            <w:gridCol w:w="4845"/>
            <w:gridCol w:w="2190"/>
            <w:gridCol w:w="324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657cbf" w:val="clear"/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ind w:left="113" w:right="113"/>
              <w:rPr>
                <w:rFonts w:ascii="Ubuntu" w:cs="Ubuntu" w:eastAsia="Ubuntu" w:hAnsi="Ubuntu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657cbf" w:val="clear"/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Signature musicale et/ou parlée 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  <w:rtl w:val="0"/>
              </w:rPr>
              <w:t xml:space="preserve">d’ouverture (intr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657cbf" w:val="clear"/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  <w:rtl w:val="0"/>
              </w:rPr>
              <w:t xml:space="preserve">Introduction du sujet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restart"/>
            <w:shd w:fill="657cbf" w:val="clear"/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Développement 1(sujet)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shd w:fill="657cbf" w:val="clear"/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0" w:before="0" w:line="240" w:lineRule="auto"/>
              <w:ind w:left="0" w:right="113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shd w:fill="657cbf" w:val="clear"/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0" w:before="0" w:line="240" w:lineRule="auto"/>
              <w:ind w:left="0" w:right="113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shd w:fill="657cbf" w:val="clear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0" w:before="0" w:line="240" w:lineRule="auto"/>
              <w:ind w:left="0" w:right="113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shd w:fill="657cbf" w:val="clear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0" w:before="0" w:line="240" w:lineRule="auto"/>
              <w:ind w:left="0" w:right="113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657cbf" w:val="clear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  <w:rtl w:val="0"/>
              </w:rPr>
              <w:t xml:space="preserve">nclusion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shd w:fill="657cbf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ind w:left="113" w:right="113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vertAlign w:val="baseline"/>
                <w:rtl w:val="0"/>
              </w:rPr>
              <w:t xml:space="preserve"> Signature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 musicale et/ou parlée de fermeture (outro)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rPr>
          <w:rFonts w:ascii="Verdana" w:cs="Verdana" w:eastAsia="Verdana" w:hAnsi="Verdana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